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7DAE5" w14:textId="1BE4C4E2" w:rsidR="00A81C9F" w:rsidRDefault="00C9764B" w:rsidP="00A81C9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6CC44C" wp14:editId="0A092533">
            <wp:simplePos x="715992" y="785004"/>
            <wp:positionH relativeFrom="column">
              <wp:align>left</wp:align>
            </wp:positionH>
            <wp:positionV relativeFrom="paragraph">
              <wp:align>top</wp:align>
            </wp:positionV>
            <wp:extent cx="1860550" cy="490715"/>
            <wp:effectExtent l="0" t="0" r="635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NEQAS_Colour with strap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49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273">
        <w:br w:type="textWrapping" w:clear="all"/>
      </w:r>
      <w:r w:rsidR="001A4DD5">
        <w:br w:type="textWrapping" w:clear="all"/>
      </w:r>
    </w:p>
    <w:p w14:paraId="25757CE0" w14:textId="77777777" w:rsidR="004E3061" w:rsidRPr="00C269C7" w:rsidRDefault="004E3061" w:rsidP="00A81C9F">
      <w:pPr>
        <w:rPr>
          <w:rFonts w:ascii="Century Gothic" w:hAnsi="Century Gothic"/>
        </w:rPr>
      </w:pPr>
    </w:p>
    <w:p w14:paraId="2744769E" w14:textId="77777777" w:rsidR="00F97378" w:rsidRDefault="00F97378" w:rsidP="000D1C62">
      <w:pPr>
        <w:pStyle w:val="NoSpacing"/>
        <w:rPr>
          <w:rFonts w:ascii="Century Gothic" w:hAnsi="Century Gothic"/>
          <w:lang w:eastAsia="en-GB"/>
        </w:rPr>
      </w:pPr>
    </w:p>
    <w:p w14:paraId="08874BB1" w14:textId="77777777" w:rsidR="00F97378" w:rsidRDefault="00F97378" w:rsidP="000D1C62">
      <w:pPr>
        <w:pStyle w:val="NoSpacing"/>
        <w:rPr>
          <w:rFonts w:ascii="Century Gothic" w:hAnsi="Century Gothic"/>
          <w:lang w:eastAsia="en-GB"/>
        </w:rPr>
      </w:pPr>
    </w:p>
    <w:p w14:paraId="446C5ED7" w14:textId="77777777" w:rsidR="00BC74AC" w:rsidRPr="007923BF" w:rsidRDefault="00BC74AC" w:rsidP="00BC74AC">
      <w:pPr>
        <w:pStyle w:val="NoSpacing"/>
        <w:rPr>
          <w:rStyle w:val="w8qarf"/>
          <w:rFonts w:cstheme="minorHAnsi"/>
          <w:color w:val="222222"/>
          <w:shd w:val="clear" w:color="auto" w:fill="FFFFFF"/>
        </w:rPr>
      </w:pPr>
    </w:p>
    <w:p w14:paraId="0C7F2CDC" w14:textId="77777777" w:rsidR="00BC74AC" w:rsidRPr="007923BF" w:rsidRDefault="00BC74AC" w:rsidP="00BC74AC">
      <w:pPr>
        <w:pStyle w:val="NoSpacing"/>
        <w:rPr>
          <w:rStyle w:val="w8qarf"/>
          <w:rFonts w:cstheme="minorHAnsi"/>
          <w:color w:val="222222"/>
          <w:shd w:val="clear" w:color="auto" w:fill="FFFFFF"/>
        </w:rPr>
      </w:pPr>
    </w:p>
    <w:p w14:paraId="789379B6" w14:textId="19CA6878" w:rsidR="00BC74AC" w:rsidRPr="00F97273" w:rsidRDefault="00F97273" w:rsidP="00BC74AC">
      <w:pPr>
        <w:jc w:val="right"/>
        <w:rPr>
          <w:rFonts w:cstheme="minorHAnsi"/>
        </w:rPr>
      </w:pPr>
      <w:r w:rsidRPr="00F97273">
        <w:rPr>
          <w:rFonts w:cstheme="minorHAnsi"/>
        </w:rPr>
        <w:t>20</w:t>
      </w:r>
      <w:r w:rsidRPr="00F97273">
        <w:rPr>
          <w:rFonts w:cstheme="minorHAnsi"/>
          <w:vertAlign w:val="superscript"/>
        </w:rPr>
        <w:t>th</w:t>
      </w:r>
      <w:r w:rsidRPr="00F97273">
        <w:rPr>
          <w:rFonts w:cstheme="minorHAnsi"/>
        </w:rPr>
        <w:t xml:space="preserve"> March 2020</w:t>
      </w:r>
    </w:p>
    <w:p w14:paraId="4CB1296A" w14:textId="77777777" w:rsidR="00BC74AC" w:rsidRDefault="00BC74AC" w:rsidP="002349FD">
      <w:pPr>
        <w:jc w:val="both"/>
        <w:rPr>
          <w:rFonts w:cstheme="minorHAnsi"/>
        </w:rPr>
      </w:pPr>
    </w:p>
    <w:p w14:paraId="003BA44D" w14:textId="2015F206" w:rsidR="00024432" w:rsidRDefault="00024432" w:rsidP="00024432">
      <w:pPr>
        <w:spacing w:before="100" w:beforeAutospacing="1" w:after="100" w:afterAutospacing="1"/>
      </w:pPr>
      <w:r>
        <w:t xml:space="preserve">Dear </w:t>
      </w:r>
      <w:r w:rsidR="00E52C52">
        <w:t>Valued Participants and Distributors</w:t>
      </w:r>
      <w:r>
        <w:t xml:space="preserve">, </w:t>
      </w:r>
      <w:bookmarkStart w:id="0" w:name="_GoBack"/>
      <w:bookmarkEnd w:id="0"/>
      <w:r>
        <w:br/>
      </w:r>
      <w:r>
        <w:br/>
        <w:t xml:space="preserve">We are aware that the recent coronavirus (COVID-19) outbreak is making it difficult for laboratories across the world to deliver core services. </w:t>
      </w:r>
      <w:r w:rsidR="00612B25">
        <w:t>In response to this situation</w:t>
      </w:r>
      <w:r w:rsidR="00D966B9">
        <w:t>,</w:t>
      </w:r>
      <w:r w:rsidR="00E52C52">
        <w:t xml:space="preserve"> UK NEQAS centres may be able to extend </w:t>
      </w:r>
      <w:proofErr w:type="gramStart"/>
      <w:r w:rsidR="00E52C52">
        <w:t>exercise</w:t>
      </w:r>
      <w:proofErr w:type="gramEnd"/>
      <w:r w:rsidR="00E52C52">
        <w:t xml:space="preserve"> deadlines for all new and current external quality assessment (EQA)/Proficiency Testing (PT) exercises issued. </w:t>
      </w:r>
      <w:r w:rsidR="00612B25">
        <w:t>If you are unable to provide a result at all for any exercises, or if you want to request an extension p</w:t>
      </w:r>
      <w:r w:rsidR="00E52C52">
        <w:t>lease contact the individual centre</w:t>
      </w:r>
      <w:r w:rsidR="00612B25">
        <w:t xml:space="preserve"> by your usual route</w:t>
      </w:r>
      <w:r>
        <w:t xml:space="preserve"> and we will do everything we can to </w:t>
      </w:r>
      <w:r w:rsidR="00002E9C">
        <w:t>facilitate such requests</w:t>
      </w:r>
      <w:r>
        <w:t xml:space="preserve">. </w:t>
      </w:r>
    </w:p>
    <w:p w14:paraId="6A392EE5" w14:textId="7C774CFC" w:rsidR="00937491" w:rsidRDefault="00E52C52" w:rsidP="00024432">
      <w:pPr>
        <w:spacing w:before="100" w:beforeAutospacing="1" w:after="100" w:afterAutospacing="1"/>
      </w:pPr>
      <w:r>
        <w:t>All UK NEQAS centres have service continuity plans in place, however</w:t>
      </w:r>
      <w:r w:rsidR="00D966B9">
        <w:t>,</w:t>
      </w:r>
      <w:r>
        <w:t xml:space="preserve"> </w:t>
      </w:r>
      <w:r w:rsidR="0033295D">
        <w:t>changes to exercise distribution schedules may become necessary</w:t>
      </w:r>
      <w:r w:rsidR="009321A7">
        <w:t xml:space="preserve"> over the next few months</w:t>
      </w:r>
      <w:r w:rsidR="0033295D">
        <w:t xml:space="preserve"> if the spread of COVID-19 affects EQA</w:t>
      </w:r>
      <w:r>
        <w:t>/PT</w:t>
      </w:r>
      <w:r w:rsidR="0033295D">
        <w:t xml:space="preserve"> </w:t>
      </w:r>
      <w:r>
        <w:t>material availability</w:t>
      </w:r>
      <w:r w:rsidR="0033295D">
        <w:t xml:space="preserve"> or impacts on the transport infrastructure</w:t>
      </w:r>
      <w:r w:rsidR="00024432">
        <w:t xml:space="preserve"> </w:t>
      </w:r>
      <w:r w:rsidR="0033295D">
        <w:t xml:space="preserve">used to distribute exercises. If this </w:t>
      </w:r>
      <w:r>
        <w:t>occurs,</w:t>
      </w:r>
      <w:r w:rsidR="0033295D">
        <w:t xml:space="preserve"> then you will be notified of any delays directly by the relevant UK NEQAS centre</w:t>
      </w:r>
      <w:r>
        <w:t xml:space="preserve">. Additionally, </w:t>
      </w:r>
      <w:r w:rsidR="0033295D">
        <w:t xml:space="preserve">details </w:t>
      </w:r>
      <w:r w:rsidR="00A25CE2">
        <w:t xml:space="preserve">of </w:t>
      </w:r>
      <w:r w:rsidR="0033295D">
        <w:t>a</w:t>
      </w:r>
      <w:r>
        <w:t>ll</w:t>
      </w:r>
      <w:r w:rsidR="0033295D">
        <w:t xml:space="preserve"> </w:t>
      </w:r>
      <w:r>
        <w:t xml:space="preserve">UK NEQAS service </w:t>
      </w:r>
      <w:r w:rsidR="0033295D">
        <w:t>changes will also be published on the central UK NEQAS website (</w:t>
      </w:r>
      <w:hyperlink r:id="rId9" w:history="1">
        <w:r w:rsidR="0033295D" w:rsidRPr="0030150C">
          <w:rPr>
            <w:rStyle w:val="Hyperlink"/>
          </w:rPr>
          <w:t>www.ukneqas.org.uk</w:t>
        </w:r>
      </w:hyperlink>
      <w:r w:rsidR="0033295D">
        <w:t xml:space="preserve">) and </w:t>
      </w:r>
      <w:r>
        <w:t xml:space="preserve">will be </w:t>
      </w:r>
      <w:r w:rsidR="0033295D">
        <w:t xml:space="preserve">available on our </w:t>
      </w:r>
      <w:r w:rsidR="00A25CE2">
        <w:t>T</w:t>
      </w:r>
      <w:r w:rsidR="0033295D">
        <w:t>witter feed (@UKNEQAS).</w:t>
      </w:r>
      <w:r w:rsidR="00024432">
        <w:t xml:space="preserve"> </w:t>
      </w:r>
    </w:p>
    <w:p w14:paraId="30E118CF" w14:textId="673B8F7E" w:rsidR="00A2084B" w:rsidRDefault="00DE6D34" w:rsidP="00937491">
      <w:pPr>
        <w:pStyle w:val="NoSpacing"/>
        <w:jc w:val="both"/>
      </w:pPr>
      <w:r>
        <w:t xml:space="preserve">As you </w:t>
      </w:r>
      <w:r w:rsidR="00002E9C">
        <w:t>are</w:t>
      </w:r>
      <w:r>
        <w:t xml:space="preserve"> aware t</w:t>
      </w:r>
      <w:r w:rsidR="00E52C52">
        <w:t>he C</w:t>
      </w:r>
      <w:r w:rsidR="00002E9C">
        <w:t>OVID</w:t>
      </w:r>
      <w:r w:rsidR="00E52C52">
        <w:t xml:space="preserve">-19 situation is rapidly changing. </w:t>
      </w:r>
      <w:r>
        <w:t>In this unprecedented situation</w:t>
      </w:r>
      <w:r w:rsidR="00D966B9">
        <w:t>,</w:t>
      </w:r>
      <w:r>
        <w:t xml:space="preserve"> </w:t>
      </w:r>
      <w:r w:rsidR="00E52C52">
        <w:t xml:space="preserve">UK NEQAS </w:t>
      </w:r>
      <w:r w:rsidR="00E75F10">
        <w:t>is</w:t>
      </w:r>
      <w:r w:rsidR="009321A7">
        <w:t xml:space="preserve"> taking these steps</w:t>
      </w:r>
      <w:r w:rsidR="00E52C52">
        <w:t xml:space="preserve"> </w:t>
      </w:r>
      <w:r w:rsidR="009321A7">
        <w:t xml:space="preserve">to </w:t>
      </w:r>
      <w:r w:rsidR="00E52C52">
        <w:t>support</w:t>
      </w:r>
      <w:r w:rsidR="009321A7">
        <w:t xml:space="preserve"> centres under pressure due to increased workloads and changes in </w:t>
      </w:r>
      <w:r w:rsidR="00002E9C">
        <w:t xml:space="preserve">local </w:t>
      </w:r>
      <w:r w:rsidR="009321A7">
        <w:t xml:space="preserve">staff </w:t>
      </w:r>
      <w:r w:rsidR="00002E9C">
        <w:t xml:space="preserve">availability </w:t>
      </w:r>
      <w:r w:rsidR="009321A7">
        <w:t xml:space="preserve">during the current pandemic but still ensure that </w:t>
      </w:r>
      <w:r w:rsidR="00A2084B">
        <w:t>the necessary</w:t>
      </w:r>
      <w:r w:rsidR="009321A7">
        <w:t xml:space="preserve"> EQA</w:t>
      </w:r>
      <w:r w:rsidR="00E52C52">
        <w:t>/PT</w:t>
      </w:r>
      <w:r w:rsidR="009321A7">
        <w:t xml:space="preserve"> framework is in place to support laboratories.</w:t>
      </w:r>
      <w:r w:rsidR="00E52C52">
        <w:t xml:space="preserve"> </w:t>
      </w:r>
    </w:p>
    <w:p w14:paraId="754CC3A3" w14:textId="77777777" w:rsidR="00A2084B" w:rsidRDefault="00A2084B" w:rsidP="00937491">
      <w:pPr>
        <w:pStyle w:val="NoSpacing"/>
        <w:jc w:val="both"/>
      </w:pPr>
    </w:p>
    <w:p w14:paraId="229BF276" w14:textId="68341AB3" w:rsidR="00074AD4" w:rsidRDefault="009321A7" w:rsidP="00937491">
      <w:pPr>
        <w:pStyle w:val="NoSpacing"/>
        <w:jc w:val="both"/>
      </w:pPr>
      <w:r>
        <w:t xml:space="preserve">We thank you for your continued support </w:t>
      </w:r>
      <w:r w:rsidR="00002E9C">
        <w:t xml:space="preserve">in this difficult time </w:t>
      </w:r>
      <w:r>
        <w:t>and we hope that the current situation improves soon.</w:t>
      </w:r>
    </w:p>
    <w:p w14:paraId="0AC6BEEF" w14:textId="77777777" w:rsidR="00BC74AC" w:rsidRDefault="00BC74AC" w:rsidP="00BC74AC">
      <w:pPr>
        <w:pStyle w:val="NoSpacing"/>
      </w:pPr>
    </w:p>
    <w:p w14:paraId="4297DEB3" w14:textId="77777777" w:rsidR="00195071" w:rsidRDefault="00195071" w:rsidP="00195071">
      <w:pPr>
        <w:spacing w:line="240" w:lineRule="auto"/>
        <w:jc w:val="both"/>
      </w:pPr>
      <w:r>
        <w:t>Yours sincerely</w:t>
      </w:r>
    </w:p>
    <w:p w14:paraId="403EFC2E" w14:textId="4800EEFD" w:rsidR="00195071" w:rsidRDefault="006953E1" w:rsidP="009E79CD">
      <w:pPr>
        <w:tabs>
          <w:tab w:val="left" w:pos="3544"/>
        </w:tabs>
        <w:spacing w:line="240" w:lineRule="auto"/>
        <w:jc w:val="both"/>
      </w:pPr>
      <w:r>
        <w:rPr>
          <w:noProof/>
          <w:lang w:eastAsia="en-GB"/>
        </w:rPr>
        <w:drawing>
          <wp:inline distT="0" distB="0" distL="0" distR="0" wp14:anchorId="359C5DCF" wp14:editId="2E4A014A">
            <wp:extent cx="1860605" cy="74285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85" cy="7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9CD">
        <w:tab/>
      </w:r>
      <w:r w:rsidR="009E79CD" w:rsidRPr="009E79CD">
        <w:rPr>
          <w:noProof/>
          <w:lang w:eastAsia="en-GB"/>
        </w:rPr>
        <w:drawing>
          <wp:inline distT="0" distB="0" distL="0" distR="0" wp14:anchorId="77094211" wp14:editId="393882DB">
            <wp:extent cx="1706245" cy="632797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63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C1F8E" w14:textId="4DBADF2B" w:rsidR="00195071" w:rsidRPr="009E79CD" w:rsidRDefault="00195071" w:rsidP="00174E7B">
      <w:pPr>
        <w:pStyle w:val="NoSpacing"/>
      </w:pPr>
      <w:r>
        <w:t>Mr Liam Whitby</w:t>
      </w:r>
      <w:r>
        <w:tab/>
      </w:r>
      <w:r>
        <w:tab/>
      </w:r>
      <w:r>
        <w:tab/>
      </w:r>
      <w:r w:rsidR="00716BE9">
        <w:tab/>
      </w:r>
      <w:r w:rsidR="009E79CD" w:rsidRPr="009E79CD">
        <w:t>Deborah Pritchard</w:t>
      </w:r>
      <w:r w:rsidRPr="009E79CD">
        <w:tab/>
      </w:r>
    </w:p>
    <w:p w14:paraId="496F72EF" w14:textId="0DDD39FA" w:rsidR="00B07402" w:rsidRPr="009E79CD" w:rsidRDefault="00716BE9" w:rsidP="00174E7B">
      <w:pPr>
        <w:pStyle w:val="NoSpacing"/>
        <w:rPr>
          <w:rFonts w:ascii="Century Gothic" w:eastAsia="Calibri" w:hAnsi="Century Gothic" w:cs="Times New Roman"/>
          <w:b/>
        </w:rPr>
      </w:pPr>
      <w:r w:rsidRPr="009E79CD">
        <w:rPr>
          <w:b/>
        </w:rPr>
        <w:t>President of UK NEQAS</w:t>
      </w:r>
      <w:r w:rsidRPr="009E79CD">
        <w:rPr>
          <w:b/>
        </w:rPr>
        <w:tab/>
      </w:r>
      <w:r w:rsidRPr="009E79CD">
        <w:rPr>
          <w:b/>
        </w:rPr>
        <w:tab/>
      </w:r>
      <w:r w:rsidRPr="009E79CD">
        <w:rPr>
          <w:b/>
        </w:rPr>
        <w:tab/>
      </w:r>
      <w:r w:rsidR="009E79CD" w:rsidRPr="009E79CD">
        <w:rPr>
          <w:b/>
        </w:rPr>
        <w:t xml:space="preserve">UK NEQAS for </w:t>
      </w:r>
      <w:proofErr w:type="gramStart"/>
      <w:r w:rsidR="009E79CD" w:rsidRPr="009E79CD">
        <w:rPr>
          <w:b/>
        </w:rPr>
        <w:t>H&amp;I</w:t>
      </w:r>
      <w:proofErr w:type="gramEnd"/>
      <w:r w:rsidR="009E79CD" w:rsidRPr="009E79CD">
        <w:rPr>
          <w:b/>
        </w:rPr>
        <w:t xml:space="preserve"> Deputy Director</w:t>
      </w:r>
    </w:p>
    <w:sectPr w:rsidR="00B07402" w:rsidRPr="009E79CD" w:rsidSect="004E3061">
      <w:headerReference w:type="first" r:id="rId12"/>
      <w:footerReference w:type="first" r:id="rId13"/>
      <w:pgSz w:w="11906" w:h="16838"/>
      <w:pgMar w:top="1239" w:right="1134" w:bottom="144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6A04" w14:textId="77777777" w:rsidR="00E01997" w:rsidRDefault="00E01997" w:rsidP="00FA42C3">
      <w:pPr>
        <w:spacing w:after="0" w:line="240" w:lineRule="auto"/>
      </w:pPr>
      <w:r>
        <w:separator/>
      </w:r>
    </w:p>
  </w:endnote>
  <w:endnote w:type="continuationSeparator" w:id="0">
    <w:p w14:paraId="4A35A629" w14:textId="77777777" w:rsidR="00E01997" w:rsidRDefault="00E01997" w:rsidP="00FA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71CF" w14:textId="77777777" w:rsidR="00B4550B" w:rsidRPr="00EE4418" w:rsidRDefault="00B4550B" w:rsidP="00B4550B">
    <w:pPr>
      <w:spacing w:before="3" w:line="295" w:lineRule="auto"/>
      <w:ind w:left="548" w:right="-330" w:hanging="690"/>
      <w:jc w:val="center"/>
      <w:rPr>
        <w:rFonts w:ascii="Arial" w:eastAsia="Arial" w:hAnsi="Arial" w:cs="Arial"/>
        <w:b/>
        <w:color w:val="007FAC"/>
        <w:sz w:val="14"/>
        <w:szCs w:val="14"/>
      </w:rPr>
    </w:pPr>
    <w:r w:rsidRPr="00EE4418">
      <w:rPr>
        <w:rFonts w:ascii="Arial"/>
        <w:b/>
        <w:color w:val="007FAC"/>
        <w:sz w:val="14"/>
      </w:rPr>
      <w:t xml:space="preserve">United Kingdom National External Quality Assessment Service. A </w:t>
    </w:r>
    <w:r w:rsidRPr="00EE4418">
      <w:rPr>
        <w:rFonts w:ascii="Arial"/>
        <w:b/>
        <w:color w:val="007FAC"/>
        <w:spacing w:val="-1"/>
        <w:sz w:val="14"/>
      </w:rPr>
      <w:t>Company</w:t>
    </w:r>
    <w:r w:rsidRPr="00EE4418">
      <w:rPr>
        <w:rFonts w:ascii="Arial"/>
        <w:b/>
        <w:color w:val="007FAC"/>
        <w:sz w:val="14"/>
      </w:rPr>
      <w:t xml:space="preserve"> Limited </w:t>
    </w:r>
    <w:r w:rsidRPr="00EE4418">
      <w:rPr>
        <w:rFonts w:ascii="Arial"/>
        <w:b/>
        <w:color w:val="007FAC"/>
        <w:spacing w:val="-2"/>
        <w:sz w:val="14"/>
      </w:rPr>
      <w:t>by</w:t>
    </w:r>
    <w:r w:rsidRPr="00EE4418">
      <w:rPr>
        <w:rFonts w:ascii="Arial"/>
        <w:b/>
        <w:color w:val="007FAC"/>
        <w:sz w:val="14"/>
      </w:rPr>
      <w:t xml:space="preserve"> </w:t>
    </w:r>
    <w:r w:rsidRPr="00EE4418">
      <w:rPr>
        <w:rFonts w:ascii="Arial"/>
        <w:b/>
        <w:color w:val="007FAC"/>
        <w:spacing w:val="-1"/>
        <w:sz w:val="14"/>
      </w:rPr>
      <w:t>Guarantee.</w:t>
    </w:r>
    <w:r w:rsidRPr="00EE4418">
      <w:rPr>
        <w:rFonts w:ascii="Arial"/>
        <w:b/>
        <w:color w:val="007FAC"/>
        <w:sz w:val="14"/>
      </w:rPr>
      <w:t xml:space="preserve"> </w:t>
    </w:r>
    <w:r w:rsidRPr="00EE4418">
      <w:rPr>
        <w:rFonts w:ascii="Arial"/>
        <w:b/>
        <w:color w:val="007FAC"/>
        <w:spacing w:val="-1"/>
        <w:sz w:val="14"/>
      </w:rPr>
      <w:t>Registered</w:t>
    </w:r>
    <w:r w:rsidRPr="00EE4418">
      <w:rPr>
        <w:rFonts w:ascii="Arial"/>
        <w:b/>
        <w:color w:val="007FAC"/>
        <w:sz w:val="14"/>
      </w:rPr>
      <w:t xml:space="preserve"> in England &amp; </w:t>
    </w:r>
    <w:r w:rsidRPr="00EE4418">
      <w:rPr>
        <w:rFonts w:ascii="Arial"/>
        <w:b/>
        <w:color w:val="007FAC"/>
        <w:spacing w:val="-2"/>
        <w:sz w:val="14"/>
      </w:rPr>
      <w:t>Wales</w:t>
    </w:r>
    <w:r w:rsidRPr="00EE4418">
      <w:rPr>
        <w:rFonts w:ascii="Arial"/>
        <w:b/>
        <w:color w:val="007FAC"/>
        <w:sz w:val="14"/>
      </w:rPr>
      <w:t xml:space="preserve"> No: 3012351</w:t>
    </w:r>
    <w:r w:rsidRPr="00EE4418">
      <w:rPr>
        <w:rFonts w:ascii="Arial"/>
        <w:b/>
        <w:color w:val="007FAC"/>
        <w:spacing w:val="53"/>
        <w:sz w:val="14"/>
      </w:rPr>
      <w:t xml:space="preserve"> </w:t>
    </w:r>
    <w:r w:rsidRPr="00EE4418">
      <w:rPr>
        <w:rFonts w:ascii="Arial"/>
        <w:b/>
        <w:color w:val="007FAC"/>
        <w:spacing w:val="-1"/>
        <w:sz w:val="14"/>
      </w:rPr>
      <w:t>Registered</w:t>
    </w:r>
    <w:r w:rsidRPr="00EE4418">
      <w:rPr>
        <w:rFonts w:ascii="Arial"/>
        <w:b/>
        <w:color w:val="007FAC"/>
        <w:sz w:val="14"/>
      </w:rPr>
      <w:t xml:space="preserve"> Charity </w:t>
    </w:r>
    <w:r w:rsidRPr="00EE4418">
      <w:rPr>
        <w:rFonts w:ascii="Arial"/>
        <w:b/>
        <w:color w:val="007FAC"/>
        <w:spacing w:val="-2"/>
        <w:sz w:val="14"/>
      </w:rPr>
      <w:t>No.</w:t>
    </w:r>
    <w:r w:rsidRPr="00EE4418">
      <w:rPr>
        <w:rFonts w:ascii="Arial"/>
        <w:b/>
        <w:color w:val="007FAC"/>
        <w:sz w:val="14"/>
      </w:rPr>
      <w:t xml:space="preserve"> 1044013, </w:t>
    </w:r>
    <w:r w:rsidRPr="00EE4418">
      <w:rPr>
        <w:rFonts w:ascii="Arial"/>
        <w:b/>
        <w:color w:val="007FAC"/>
        <w:spacing w:val="-1"/>
        <w:sz w:val="14"/>
      </w:rPr>
      <w:t>Registered</w:t>
    </w:r>
    <w:r w:rsidRPr="00EE4418">
      <w:rPr>
        <w:rFonts w:ascii="Arial"/>
        <w:b/>
        <w:color w:val="007FAC"/>
        <w:sz w:val="14"/>
      </w:rPr>
      <w:t xml:space="preserve"> Office: BHP</w:t>
    </w:r>
    <w:r>
      <w:rPr>
        <w:rFonts w:ascii="Arial"/>
        <w:b/>
        <w:color w:val="007FAC"/>
        <w:sz w:val="14"/>
      </w:rPr>
      <w:t xml:space="preserve"> LLP</w:t>
    </w:r>
    <w:r w:rsidRPr="00EE4418">
      <w:rPr>
        <w:rFonts w:ascii="Arial"/>
        <w:b/>
        <w:color w:val="007FAC"/>
        <w:sz w:val="14"/>
      </w:rPr>
      <w:t xml:space="preserve"> Chartered Accountants, 2 Rutland Park, Sheffield, S10 2PD</w:t>
    </w:r>
  </w:p>
  <w:p w14:paraId="6644F63A" w14:textId="77777777" w:rsidR="00996D02" w:rsidRDefault="00996D02" w:rsidP="009D499F">
    <w:pPr>
      <w:pStyle w:val="Footer"/>
      <w:jc w:val="center"/>
    </w:pPr>
  </w:p>
  <w:p w14:paraId="7EA6FBCA" w14:textId="77777777" w:rsidR="00996D02" w:rsidRDefault="0099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E39A" w14:textId="77777777" w:rsidR="00E01997" w:rsidRDefault="00E01997" w:rsidP="00FA42C3">
      <w:pPr>
        <w:spacing w:after="0" w:line="240" w:lineRule="auto"/>
      </w:pPr>
      <w:r>
        <w:separator/>
      </w:r>
    </w:p>
  </w:footnote>
  <w:footnote w:type="continuationSeparator" w:id="0">
    <w:p w14:paraId="1586512B" w14:textId="77777777" w:rsidR="00E01997" w:rsidRDefault="00E01997" w:rsidP="00FA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565D" w14:textId="7B6A1516" w:rsidR="0003310B" w:rsidRDefault="00B455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582FD" wp14:editId="7ACF08AF">
              <wp:simplePos x="0" y="0"/>
              <wp:positionH relativeFrom="margin">
                <wp:posOffset>2927985</wp:posOffset>
              </wp:positionH>
              <wp:positionV relativeFrom="paragraph">
                <wp:posOffset>-269240</wp:posOffset>
              </wp:positionV>
              <wp:extent cx="3248025" cy="20478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2047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D2D8A" w14:textId="77777777" w:rsidR="00A81C9F" w:rsidRDefault="00A81C9F" w:rsidP="0003310B">
                          <w:pPr>
                            <w:jc w:val="right"/>
                            <w:rPr>
                              <w:color w:val="20A0CE"/>
                              <w:sz w:val="40"/>
                              <w:szCs w:val="40"/>
                            </w:rPr>
                          </w:pPr>
                        </w:p>
                        <w:p w14:paraId="0A18ECAA" w14:textId="77777777" w:rsidR="0003310B" w:rsidRDefault="0003310B" w:rsidP="0003310B">
                          <w:pPr>
                            <w:jc w:val="right"/>
                            <w:rPr>
                              <w:color w:val="20A0CE"/>
                              <w:sz w:val="40"/>
                              <w:szCs w:val="40"/>
                            </w:rPr>
                          </w:pPr>
                          <w:r w:rsidRPr="00FA42C3">
                            <w:rPr>
                              <w:color w:val="20A0CE"/>
                              <w:sz w:val="40"/>
                              <w:szCs w:val="40"/>
                            </w:rPr>
                            <w:t>Central Office</w:t>
                          </w:r>
                        </w:p>
                        <w:p w14:paraId="793BEE07" w14:textId="77777777" w:rsidR="0003310B" w:rsidRDefault="0003310B" w:rsidP="0003310B">
                          <w:pPr>
                            <w:spacing w:after="0" w:line="240" w:lineRule="auto"/>
                            <w:jc w:val="right"/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>PO BOX 401</w:t>
                          </w:r>
                        </w:p>
                        <w:p w14:paraId="0B276C32" w14:textId="77777777" w:rsidR="0003310B" w:rsidRDefault="0003310B" w:rsidP="0003310B">
                          <w:pPr>
                            <w:spacing w:after="0" w:line="240" w:lineRule="auto"/>
                            <w:jc w:val="right"/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>Sheffield</w:t>
                          </w:r>
                        </w:p>
                        <w:p w14:paraId="026E7224" w14:textId="77777777" w:rsidR="0003310B" w:rsidRDefault="0003310B" w:rsidP="0003310B">
                          <w:pPr>
                            <w:spacing w:after="0" w:line="240" w:lineRule="auto"/>
                            <w:jc w:val="right"/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>S5 7YZ</w:t>
                          </w:r>
                        </w:p>
                        <w:p w14:paraId="621D767D" w14:textId="77777777" w:rsidR="0003310B" w:rsidRDefault="0003310B" w:rsidP="0003310B">
                          <w:pPr>
                            <w:spacing w:after="0" w:line="240" w:lineRule="auto"/>
                            <w:jc w:val="right"/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>T: 0114 261 1689</w:t>
                          </w:r>
                        </w:p>
                        <w:p w14:paraId="1F578815" w14:textId="77777777" w:rsidR="0003310B" w:rsidRPr="00AA7B52" w:rsidRDefault="0003310B" w:rsidP="0003310B">
                          <w:pPr>
                            <w:spacing w:after="0" w:line="240" w:lineRule="auto"/>
                            <w:jc w:val="right"/>
                            <w:rPr>
                              <w:color w:val="00B0F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 xml:space="preserve">E: </w:t>
                          </w:r>
                          <w:r w:rsidR="00C91ABF"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>central</w:t>
                          </w:r>
                          <w:r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t>office@ukneqas.org</w:t>
                          </w:r>
                          <w:r w:rsidRPr="00AA7B52">
                            <w:rPr>
                              <w:rFonts w:cs="Helvetica"/>
                              <w:color w:val="00B0F0"/>
                              <w:sz w:val="21"/>
                              <w:szCs w:val="21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582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55pt;margin-top:-21.2pt;width:255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zyDAIAAPUDAAAOAAAAZHJzL2Uyb0RvYy54bWysU11v2yAUfZ+0/4B4X+y4yZJaIVXXrtOk&#10;7kNq9wMIxjEacBmQ2Nmv3wWnadS9VfWDBdzLufece1hdDUaTvfRBgWV0OikpkVZAo+yW0V+Pdx+W&#10;lITIbcM1WMnoQQZ6tX7/btW7WlbQgW6kJwhiQ907RrsYXV0UQXTS8DABJy0GW/CGR9z6bdF43iO6&#10;0UVVlh+LHnzjPAgZAp7ejkG6zvhtK0X80bZBRqIZxd5i/vv836R/sV7xeuu565Q4tsFf0YXhymLR&#10;E9Qtj5zsvPoPyijhIUAbJwJMAW2rhMwckM20fMHmoeNOZi4oTnAnmcLbwYrv+5+eqIbRi3JBieUG&#10;h/Qoh0g+wUCqpE/vQo1pDw4T44DHOOfMNbh7EL8DsXDTcbuV195D30neYH/TdLM4uzrihASy6b9B&#10;g2X4LkIGGlpvkngoB0F0nNPhNJvUisDDi2q2LKs5JQJjVTlbLBfzXIPXT9edD/GLBEPSglGPw8/w&#10;fH8fYmqH108pqZqFO6V1NoC2pGf0co74LyJGRfSnVobRZZm+0TGJ5Wfb5MuRKz2usYC2R9qJ6cg5&#10;DpsBE5MWG2gOKICH0Yf4bnDRgf9LSY8eZDT82XEvKdFfLYp4OZ3NkmnzZjZfVLjx55HNeYRbgVCM&#10;RkrG5U3MRh8ZXaPYrcoyPHdy7BW9ldU5voNk3vN9znp+ret/AAAA//8DAFBLAwQUAAYACAAAACEA&#10;fHiIW98AAAALAQAADwAAAGRycy9kb3ducmV2LnhtbEyPwU7DMBBE70j8g7VI3Fo7UQhtyKZCIK4g&#10;ClTqzY23SUS8jmK3CX+POdHjap5m3pab2fbiTKPvHCMkSwWCuHam4wbh8+NlsQLhg2aje8eE8EMe&#10;NtX1VakL4yZ+p/M2NCKWsC80QhvCUEjp65as9ks3EMfs6EarQzzHRppRT7Hc9jJVKpdWdxwXWj3Q&#10;U0v19/ZkEb5ej/tdpt6aZ3s3TG5Wku1aIt7ezI8PIALN4R+GP/2oDlV0OrgTGy96hCxPkogiLLI0&#10;AxGJ9X2agzggpCuVgKxKeflD9QsAAP//AwBQSwECLQAUAAYACAAAACEAtoM4kv4AAADhAQAAEwAA&#10;AAAAAAAAAAAAAAAAAAAAW0NvbnRlbnRfVHlwZXNdLnhtbFBLAQItABQABgAIAAAAIQA4/SH/1gAA&#10;AJQBAAALAAAAAAAAAAAAAAAAAC8BAABfcmVscy8ucmVsc1BLAQItABQABgAIAAAAIQDKPtzyDAIA&#10;APUDAAAOAAAAAAAAAAAAAAAAAC4CAABkcnMvZTJvRG9jLnhtbFBLAQItABQABgAIAAAAIQB8eIhb&#10;3wAAAAsBAAAPAAAAAAAAAAAAAAAAAGYEAABkcnMvZG93bnJldi54bWxQSwUGAAAAAAQABADzAAAA&#10;cgUAAAAA&#10;" filled="f" stroked="f">
              <v:textbox>
                <w:txbxContent>
                  <w:p w14:paraId="738D2D8A" w14:textId="77777777" w:rsidR="00A81C9F" w:rsidRDefault="00A81C9F" w:rsidP="0003310B">
                    <w:pPr>
                      <w:jc w:val="right"/>
                      <w:rPr>
                        <w:color w:val="20A0CE"/>
                        <w:sz w:val="40"/>
                        <w:szCs w:val="40"/>
                      </w:rPr>
                    </w:pPr>
                  </w:p>
                  <w:p w14:paraId="0A18ECAA" w14:textId="77777777" w:rsidR="0003310B" w:rsidRDefault="0003310B" w:rsidP="0003310B">
                    <w:pPr>
                      <w:jc w:val="right"/>
                      <w:rPr>
                        <w:color w:val="20A0CE"/>
                        <w:sz w:val="40"/>
                        <w:szCs w:val="40"/>
                      </w:rPr>
                    </w:pPr>
                    <w:r w:rsidRPr="00FA42C3">
                      <w:rPr>
                        <w:color w:val="20A0CE"/>
                        <w:sz w:val="40"/>
                        <w:szCs w:val="40"/>
                      </w:rPr>
                      <w:t>Central Office</w:t>
                    </w:r>
                  </w:p>
                  <w:p w14:paraId="793BEE07" w14:textId="77777777" w:rsidR="0003310B" w:rsidRDefault="0003310B" w:rsidP="0003310B">
                    <w:pPr>
                      <w:spacing w:after="0" w:line="240" w:lineRule="auto"/>
                      <w:jc w:val="right"/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>PO BOX 401</w:t>
                    </w:r>
                  </w:p>
                  <w:p w14:paraId="0B276C32" w14:textId="77777777" w:rsidR="0003310B" w:rsidRDefault="0003310B" w:rsidP="0003310B">
                    <w:pPr>
                      <w:spacing w:after="0" w:line="240" w:lineRule="auto"/>
                      <w:jc w:val="right"/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>Sheffield</w:t>
                    </w:r>
                  </w:p>
                  <w:p w14:paraId="026E7224" w14:textId="77777777" w:rsidR="0003310B" w:rsidRDefault="0003310B" w:rsidP="0003310B">
                    <w:pPr>
                      <w:spacing w:after="0" w:line="240" w:lineRule="auto"/>
                      <w:jc w:val="right"/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>S5 7YZ</w:t>
                    </w:r>
                  </w:p>
                  <w:p w14:paraId="621D767D" w14:textId="77777777" w:rsidR="0003310B" w:rsidRDefault="0003310B" w:rsidP="0003310B">
                    <w:pPr>
                      <w:spacing w:after="0" w:line="240" w:lineRule="auto"/>
                      <w:jc w:val="right"/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>T: 0114 261 1689</w:t>
                    </w:r>
                  </w:p>
                  <w:p w14:paraId="1F578815" w14:textId="77777777" w:rsidR="0003310B" w:rsidRPr="00AA7B52" w:rsidRDefault="0003310B" w:rsidP="0003310B">
                    <w:pPr>
                      <w:spacing w:after="0" w:line="240" w:lineRule="auto"/>
                      <w:jc w:val="right"/>
                      <w:rPr>
                        <w:color w:val="00B0F0"/>
                        <w:sz w:val="40"/>
                        <w:szCs w:val="40"/>
                      </w:rPr>
                    </w:pPr>
                    <w:r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 xml:space="preserve">E: </w:t>
                    </w:r>
                    <w:r w:rsidR="00C91ABF"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>central</w:t>
                    </w:r>
                    <w:r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t>office@ukneqas.org</w:t>
                    </w:r>
                    <w:r w:rsidRPr="00AA7B52">
                      <w:rPr>
                        <w:rFonts w:cs="Helvetica"/>
                        <w:color w:val="00B0F0"/>
                        <w:sz w:val="21"/>
                        <w:szCs w:val="21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EC2"/>
    <w:multiLevelType w:val="hybridMultilevel"/>
    <w:tmpl w:val="6E7C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3183"/>
    <w:multiLevelType w:val="multilevel"/>
    <w:tmpl w:val="49A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0122C"/>
    <w:multiLevelType w:val="hybridMultilevel"/>
    <w:tmpl w:val="E2683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1557"/>
    <w:multiLevelType w:val="multilevel"/>
    <w:tmpl w:val="C10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90E75"/>
    <w:multiLevelType w:val="multilevel"/>
    <w:tmpl w:val="B3F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ze0MDM1NzYwMbZU0lEKTi0uzszPAykwqgUA07b+2CwAAAA="/>
  </w:docVars>
  <w:rsids>
    <w:rsidRoot w:val="00FA42C3"/>
    <w:rsid w:val="00002E9C"/>
    <w:rsid w:val="000066F4"/>
    <w:rsid w:val="00010F88"/>
    <w:rsid w:val="000147F0"/>
    <w:rsid w:val="00016258"/>
    <w:rsid w:val="000238FC"/>
    <w:rsid w:val="00024432"/>
    <w:rsid w:val="0003310B"/>
    <w:rsid w:val="0003752F"/>
    <w:rsid w:val="0007193E"/>
    <w:rsid w:val="00074AD4"/>
    <w:rsid w:val="00081022"/>
    <w:rsid w:val="00090845"/>
    <w:rsid w:val="00094A46"/>
    <w:rsid w:val="0009658F"/>
    <w:rsid w:val="000D1C62"/>
    <w:rsid w:val="000D1FAF"/>
    <w:rsid w:val="000D5830"/>
    <w:rsid w:val="000F08FC"/>
    <w:rsid w:val="00110D8F"/>
    <w:rsid w:val="001117B3"/>
    <w:rsid w:val="00130299"/>
    <w:rsid w:val="00130744"/>
    <w:rsid w:val="0013108B"/>
    <w:rsid w:val="00132738"/>
    <w:rsid w:val="00133A1A"/>
    <w:rsid w:val="00140D0F"/>
    <w:rsid w:val="00140EBF"/>
    <w:rsid w:val="00146229"/>
    <w:rsid w:val="00151927"/>
    <w:rsid w:val="00174E7B"/>
    <w:rsid w:val="00195071"/>
    <w:rsid w:val="001A4DD5"/>
    <w:rsid w:val="001C07AB"/>
    <w:rsid w:val="001E6309"/>
    <w:rsid w:val="001E67CA"/>
    <w:rsid w:val="001F0F5D"/>
    <w:rsid w:val="001F4E1F"/>
    <w:rsid w:val="00223009"/>
    <w:rsid w:val="002349FD"/>
    <w:rsid w:val="002430A1"/>
    <w:rsid w:val="00245400"/>
    <w:rsid w:val="00251BBC"/>
    <w:rsid w:val="0026046D"/>
    <w:rsid w:val="00260AED"/>
    <w:rsid w:val="0026268D"/>
    <w:rsid w:val="00272009"/>
    <w:rsid w:val="002743F0"/>
    <w:rsid w:val="002766E7"/>
    <w:rsid w:val="002A33C7"/>
    <w:rsid w:val="002D3155"/>
    <w:rsid w:val="002E50A3"/>
    <w:rsid w:val="00323E97"/>
    <w:rsid w:val="0033295D"/>
    <w:rsid w:val="00336CC1"/>
    <w:rsid w:val="003425EF"/>
    <w:rsid w:val="00350B8E"/>
    <w:rsid w:val="00353CAE"/>
    <w:rsid w:val="00363B08"/>
    <w:rsid w:val="00364E61"/>
    <w:rsid w:val="00384562"/>
    <w:rsid w:val="003911E1"/>
    <w:rsid w:val="00393322"/>
    <w:rsid w:val="003B596A"/>
    <w:rsid w:val="003B7578"/>
    <w:rsid w:val="003D6922"/>
    <w:rsid w:val="004007E1"/>
    <w:rsid w:val="00401192"/>
    <w:rsid w:val="00416925"/>
    <w:rsid w:val="00435D7F"/>
    <w:rsid w:val="0044732F"/>
    <w:rsid w:val="0045677D"/>
    <w:rsid w:val="00456CED"/>
    <w:rsid w:val="00460F21"/>
    <w:rsid w:val="00462C95"/>
    <w:rsid w:val="004664D0"/>
    <w:rsid w:val="00467C86"/>
    <w:rsid w:val="00474CE1"/>
    <w:rsid w:val="004916BA"/>
    <w:rsid w:val="00493076"/>
    <w:rsid w:val="004B630D"/>
    <w:rsid w:val="004C026D"/>
    <w:rsid w:val="004C6159"/>
    <w:rsid w:val="004C6454"/>
    <w:rsid w:val="004D236D"/>
    <w:rsid w:val="004D4E10"/>
    <w:rsid w:val="004E3061"/>
    <w:rsid w:val="004E3717"/>
    <w:rsid w:val="004F1EF1"/>
    <w:rsid w:val="004F4180"/>
    <w:rsid w:val="004F47B0"/>
    <w:rsid w:val="004F5C53"/>
    <w:rsid w:val="005071F7"/>
    <w:rsid w:val="00510A5B"/>
    <w:rsid w:val="005266A6"/>
    <w:rsid w:val="00534B2C"/>
    <w:rsid w:val="00537811"/>
    <w:rsid w:val="00541A0E"/>
    <w:rsid w:val="00545594"/>
    <w:rsid w:val="005474DD"/>
    <w:rsid w:val="005666B9"/>
    <w:rsid w:val="00567338"/>
    <w:rsid w:val="005A1D34"/>
    <w:rsid w:val="005B3747"/>
    <w:rsid w:val="005B7141"/>
    <w:rsid w:val="005C4DFB"/>
    <w:rsid w:val="005D2781"/>
    <w:rsid w:val="005E7CA8"/>
    <w:rsid w:val="005F2AAB"/>
    <w:rsid w:val="005F6BC3"/>
    <w:rsid w:val="00601BEE"/>
    <w:rsid w:val="00602044"/>
    <w:rsid w:val="006109CA"/>
    <w:rsid w:val="00611B16"/>
    <w:rsid w:val="00612B25"/>
    <w:rsid w:val="00613A7E"/>
    <w:rsid w:val="00632717"/>
    <w:rsid w:val="00650563"/>
    <w:rsid w:val="00655494"/>
    <w:rsid w:val="00683F06"/>
    <w:rsid w:val="00683F24"/>
    <w:rsid w:val="0069112B"/>
    <w:rsid w:val="00691331"/>
    <w:rsid w:val="00691510"/>
    <w:rsid w:val="0069242D"/>
    <w:rsid w:val="006953E1"/>
    <w:rsid w:val="006A73F9"/>
    <w:rsid w:val="006B0E4D"/>
    <w:rsid w:val="006B286B"/>
    <w:rsid w:val="006C3B29"/>
    <w:rsid w:val="006C3F87"/>
    <w:rsid w:val="006D4D0D"/>
    <w:rsid w:val="006E792B"/>
    <w:rsid w:val="00714063"/>
    <w:rsid w:val="007140C4"/>
    <w:rsid w:val="00716BE9"/>
    <w:rsid w:val="007336BD"/>
    <w:rsid w:val="007456BC"/>
    <w:rsid w:val="00752AF6"/>
    <w:rsid w:val="00757C8C"/>
    <w:rsid w:val="00762F2A"/>
    <w:rsid w:val="00771651"/>
    <w:rsid w:val="00771E94"/>
    <w:rsid w:val="00775AFF"/>
    <w:rsid w:val="007974E6"/>
    <w:rsid w:val="007A2A56"/>
    <w:rsid w:val="007A601A"/>
    <w:rsid w:val="007B3683"/>
    <w:rsid w:val="007E73B3"/>
    <w:rsid w:val="007F32B9"/>
    <w:rsid w:val="008048FE"/>
    <w:rsid w:val="00811F11"/>
    <w:rsid w:val="00841ECC"/>
    <w:rsid w:val="00842234"/>
    <w:rsid w:val="008916BF"/>
    <w:rsid w:val="00892637"/>
    <w:rsid w:val="008B65BE"/>
    <w:rsid w:val="008C36E6"/>
    <w:rsid w:val="008D0DE6"/>
    <w:rsid w:val="008D740C"/>
    <w:rsid w:val="00917011"/>
    <w:rsid w:val="009321A7"/>
    <w:rsid w:val="00935419"/>
    <w:rsid w:val="00936EF9"/>
    <w:rsid w:val="00937491"/>
    <w:rsid w:val="009378D7"/>
    <w:rsid w:val="00955F31"/>
    <w:rsid w:val="00957130"/>
    <w:rsid w:val="00964999"/>
    <w:rsid w:val="00983A19"/>
    <w:rsid w:val="00996D02"/>
    <w:rsid w:val="009B6593"/>
    <w:rsid w:val="009D2E3C"/>
    <w:rsid w:val="009D499F"/>
    <w:rsid w:val="009D7203"/>
    <w:rsid w:val="009E51A2"/>
    <w:rsid w:val="009E79CD"/>
    <w:rsid w:val="009E7D2C"/>
    <w:rsid w:val="009F0072"/>
    <w:rsid w:val="009F4C1A"/>
    <w:rsid w:val="009F5F3F"/>
    <w:rsid w:val="00A0157F"/>
    <w:rsid w:val="00A2084B"/>
    <w:rsid w:val="00A21773"/>
    <w:rsid w:val="00A25CE2"/>
    <w:rsid w:val="00A260BC"/>
    <w:rsid w:val="00A34BC4"/>
    <w:rsid w:val="00A465B9"/>
    <w:rsid w:val="00A51656"/>
    <w:rsid w:val="00A6645F"/>
    <w:rsid w:val="00A81C9F"/>
    <w:rsid w:val="00A96757"/>
    <w:rsid w:val="00AA6E34"/>
    <w:rsid w:val="00AA7B52"/>
    <w:rsid w:val="00AA7C60"/>
    <w:rsid w:val="00AB7424"/>
    <w:rsid w:val="00AC1094"/>
    <w:rsid w:val="00AC5D30"/>
    <w:rsid w:val="00AD4297"/>
    <w:rsid w:val="00AE1544"/>
    <w:rsid w:val="00AE5384"/>
    <w:rsid w:val="00B07402"/>
    <w:rsid w:val="00B265C1"/>
    <w:rsid w:val="00B4550B"/>
    <w:rsid w:val="00B5472E"/>
    <w:rsid w:val="00B7304E"/>
    <w:rsid w:val="00B92FB3"/>
    <w:rsid w:val="00BA6B3A"/>
    <w:rsid w:val="00BC24E6"/>
    <w:rsid w:val="00BC74AC"/>
    <w:rsid w:val="00BE399B"/>
    <w:rsid w:val="00BE46FE"/>
    <w:rsid w:val="00BE5ABE"/>
    <w:rsid w:val="00BF549C"/>
    <w:rsid w:val="00BF7C7C"/>
    <w:rsid w:val="00C01CC8"/>
    <w:rsid w:val="00C123AF"/>
    <w:rsid w:val="00C269C7"/>
    <w:rsid w:val="00C360B0"/>
    <w:rsid w:val="00C56A9C"/>
    <w:rsid w:val="00C71420"/>
    <w:rsid w:val="00C9081E"/>
    <w:rsid w:val="00C91ABF"/>
    <w:rsid w:val="00C92D47"/>
    <w:rsid w:val="00C948DE"/>
    <w:rsid w:val="00C9764B"/>
    <w:rsid w:val="00CA3954"/>
    <w:rsid w:val="00CB0F93"/>
    <w:rsid w:val="00CB4637"/>
    <w:rsid w:val="00CC6008"/>
    <w:rsid w:val="00CD63A5"/>
    <w:rsid w:val="00CD6FC3"/>
    <w:rsid w:val="00CE2F39"/>
    <w:rsid w:val="00CE49A8"/>
    <w:rsid w:val="00D0049C"/>
    <w:rsid w:val="00D05872"/>
    <w:rsid w:val="00D102F2"/>
    <w:rsid w:val="00D50994"/>
    <w:rsid w:val="00D61236"/>
    <w:rsid w:val="00D61F5E"/>
    <w:rsid w:val="00D966B9"/>
    <w:rsid w:val="00DA41F0"/>
    <w:rsid w:val="00DA5427"/>
    <w:rsid w:val="00DB005E"/>
    <w:rsid w:val="00DB387F"/>
    <w:rsid w:val="00DE19FA"/>
    <w:rsid w:val="00DE2EBD"/>
    <w:rsid w:val="00DE6D34"/>
    <w:rsid w:val="00E01997"/>
    <w:rsid w:val="00E04D33"/>
    <w:rsid w:val="00E22434"/>
    <w:rsid w:val="00E41BAC"/>
    <w:rsid w:val="00E45E1E"/>
    <w:rsid w:val="00E52C52"/>
    <w:rsid w:val="00E55A56"/>
    <w:rsid w:val="00E55DAC"/>
    <w:rsid w:val="00E74092"/>
    <w:rsid w:val="00E75F10"/>
    <w:rsid w:val="00E826E8"/>
    <w:rsid w:val="00EA1AAD"/>
    <w:rsid w:val="00EB370E"/>
    <w:rsid w:val="00EC093B"/>
    <w:rsid w:val="00EC5A71"/>
    <w:rsid w:val="00EC7B14"/>
    <w:rsid w:val="00ED3BB5"/>
    <w:rsid w:val="00ED3D37"/>
    <w:rsid w:val="00EE166B"/>
    <w:rsid w:val="00EE4418"/>
    <w:rsid w:val="00F033F8"/>
    <w:rsid w:val="00F10CA9"/>
    <w:rsid w:val="00F13839"/>
    <w:rsid w:val="00F162C6"/>
    <w:rsid w:val="00F41FE1"/>
    <w:rsid w:val="00F43D31"/>
    <w:rsid w:val="00F46416"/>
    <w:rsid w:val="00F522F3"/>
    <w:rsid w:val="00F635D0"/>
    <w:rsid w:val="00F67CED"/>
    <w:rsid w:val="00F832C2"/>
    <w:rsid w:val="00F9559F"/>
    <w:rsid w:val="00F97273"/>
    <w:rsid w:val="00F97378"/>
    <w:rsid w:val="00FA42C3"/>
    <w:rsid w:val="00FB2442"/>
    <w:rsid w:val="00FB4723"/>
    <w:rsid w:val="00FB6B51"/>
    <w:rsid w:val="00FC0B6E"/>
    <w:rsid w:val="00FC3D08"/>
    <w:rsid w:val="00FC3E06"/>
    <w:rsid w:val="00FD727F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F486"/>
  <w15:docId w15:val="{AEA27C04-C946-432E-9FB2-16BA1A0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42C3"/>
  </w:style>
  <w:style w:type="paragraph" w:styleId="Footer">
    <w:name w:val="footer"/>
    <w:basedOn w:val="Normal"/>
    <w:link w:val="FooterChar"/>
    <w:uiPriority w:val="99"/>
    <w:unhideWhenUsed/>
    <w:rsid w:val="00FA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3"/>
  </w:style>
  <w:style w:type="paragraph" w:styleId="BalloonText">
    <w:name w:val="Balloon Text"/>
    <w:basedOn w:val="Normal"/>
    <w:link w:val="BalloonTextChar"/>
    <w:uiPriority w:val="99"/>
    <w:semiHidden/>
    <w:unhideWhenUsed/>
    <w:rsid w:val="00F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DA41F0"/>
    <w:pPr>
      <w:widowControl w:val="0"/>
      <w:spacing w:before="50" w:after="0" w:line="240" w:lineRule="auto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A41F0"/>
    <w:rPr>
      <w:rFonts w:ascii="Arial Narrow" w:eastAsia="Arial Narrow" w:hAnsi="Arial Narro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519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19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217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BC74AC"/>
  </w:style>
  <w:style w:type="character" w:customStyle="1" w:styleId="lrzxr">
    <w:name w:val="lrzxr"/>
    <w:basedOn w:val="DefaultParagraphFont"/>
    <w:rsid w:val="00BC74AC"/>
  </w:style>
  <w:style w:type="character" w:styleId="CommentReference">
    <w:name w:val="annotation reference"/>
    <w:basedOn w:val="DefaultParagraphFont"/>
    <w:uiPriority w:val="99"/>
    <w:semiHidden/>
    <w:unhideWhenUsed/>
    <w:rsid w:val="00DB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7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kneqa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34F7-7DCE-4242-B834-93F0E4A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Womack</dc:creator>
  <cp:lastModifiedBy>Geraint Clarke (Welsh Blood Service, WTAIL)</cp:lastModifiedBy>
  <cp:revision>3</cp:revision>
  <cp:lastPrinted>2020-02-04T08:39:00Z</cp:lastPrinted>
  <dcterms:created xsi:type="dcterms:W3CDTF">2020-03-20T13:18:00Z</dcterms:created>
  <dcterms:modified xsi:type="dcterms:W3CDTF">2020-03-20T13:20:00Z</dcterms:modified>
</cp:coreProperties>
</file>